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доступности медицинских организаций для инвалидов</w:t>
      </w:r>
    </w:p>
    <w:p w:rsid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 xml:space="preserve">25 октября 2012 года в Российской Федерации вступила в силу Конвенция ООН о правах инвалидов. </w:t>
      </w:r>
      <w:r w:rsidRPr="00192F73">
        <w:rPr>
          <w:rFonts w:ascii="Times New Roman" w:hAnsi="Times New Roman" w:cs="Times New Roman"/>
          <w:sz w:val="28"/>
          <w:szCs w:val="28"/>
        </w:rPr>
        <w:t>П</w:t>
      </w:r>
      <w:r w:rsidRPr="00192F73">
        <w:rPr>
          <w:rFonts w:ascii="Times New Roman" w:hAnsi="Times New Roman" w:cs="Times New Roman"/>
          <w:sz w:val="28"/>
          <w:szCs w:val="28"/>
        </w:rPr>
        <w:t>ринципы Конвенции предусматривают  полное и эффективное вовлечение инвалидов в общество, равенство возможностей и доступность. Безусловно,  реализация данных пр</w:t>
      </w:r>
      <w:r w:rsidRPr="00192F73">
        <w:rPr>
          <w:rFonts w:ascii="Times New Roman" w:hAnsi="Times New Roman" w:cs="Times New Roman"/>
          <w:sz w:val="28"/>
          <w:szCs w:val="28"/>
        </w:rPr>
        <w:t xml:space="preserve">инципов потребовало нормативно-правовое обеспечение. 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 xml:space="preserve"> </w:t>
      </w:r>
      <w:r w:rsidRPr="00192F73">
        <w:rPr>
          <w:rFonts w:ascii="Times New Roman" w:hAnsi="Times New Roman" w:cs="Times New Roman"/>
          <w:sz w:val="28"/>
          <w:szCs w:val="28"/>
        </w:rPr>
        <w:t>Прежде всего, следует отметить, что применение принципов Конвенц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>Н в процессе проектирования и строительства формирует среду жизнедеятельности с беспрепятственным доступом инвалидов и других ма</w:t>
      </w:r>
      <w:r w:rsidRPr="00192F73">
        <w:rPr>
          <w:rFonts w:ascii="Times New Roman" w:hAnsi="Times New Roman" w:cs="Times New Roman"/>
          <w:sz w:val="28"/>
          <w:szCs w:val="28"/>
        </w:rPr>
        <w:t xml:space="preserve">ломобильных групп населения (МГН) к зданиям и сооружениям, безопасность их эксплуатации без необходимости последующего переустройства и приспособления. 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(Примечание: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МГН - люди, испытывающие затруднения при самостоятельном передвижении, получении услуги, н</w:t>
      </w:r>
      <w:r w:rsidRPr="00192F73">
        <w:rPr>
          <w:rFonts w:ascii="Times New Roman" w:hAnsi="Times New Roman" w:cs="Times New Roman"/>
          <w:sz w:val="28"/>
          <w:szCs w:val="28"/>
        </w:rPr>
        <w:t xml:space="preserve">еобходимой информации или при ориентировании в пространстве.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К маломобильным группам населения отнесены: инвалиды, люди с ограниченными (временно или постоянно) возможностями здоровья, люди с детскими колясками и т.п.).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Данное положение нашло отражение в н</w:t>
      </w:r>
      <w:r w:rsidRPr="00192F73">
        <w:rPr>
          <w:rFonts w:ascii="Times New Roman" w:hAnsi="Times New Roman" w:cs="Times New Roman"/>
          <w:sz w:val="28"/>
          <w:szCs w:val="28"/>
        </w:rPr>
        <w:t xml:space="preserve">ормативных документах </w:t>
      </w:r>
      <w:r w:rsidRPr="00192F73">
        <w:rPr>
          <w:rFonts w:ascii="Times New Roman" w:hAnsi="Times New Roman" w:cs="Times New Roman"/>
          <w:sz w:val="28"/>
          <w:szCs w:val="28"/>
        </w:rPr>
        <w:t>(СП 59.13330.2016 Доступность зданий и сооружений для маломобильных групп населения.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Актуализированная редакция СНиП 35-01-2001).</w:t>
      </w:r>
      <w:r w:rsidRPr="00192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Особым образом выделяется вопрос о доступности для маломобильных групп населения медицинских орга</w:t>
      </w:r>
      <w:r w:rsidRPr="00192F73">
        <w:rPr>
          <w:rFonts w:ascii="Times New Roman" w:hAnsi="Times New Roman" w:cs="Times New Roman"/>
          <w:sz w:val="28"/>
          <w:szCs w:val="28"/>
        </w:rPr>
        <w:t>низаций с целью получения медицинских услуг, а также о субъектах оценки данной доступности. В настоящее время следует выделить как минимум несколько групп субъектов оценки доступности медицинских организаций для МГН: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-  Граждане, общественные организаци</w:t>
      </w:r>
      <w:r w:rsidRPr="00192F73">
        <w:rPr>
          <w:rFonts w:ascii="Times New Roman" w:hAnsi="Times New Roman" w:cs="Times New Roman"/>
          <w:sz w:val="28"/>
          <w:szCs w:val="28"/>
        </w:rPr>
        <w:t>и, общественные советы – вне строгой регламентации (</w:t>
      </w:r>
      <w:r w:rsidRPr="00192F73">
        <w:rPr>
          <w:rFonts w:ascii="Times New Roman" w:hAnsi="Times New Roman" w:cs="Times New Roman"/>
          <w:sz w:val="28"/>
          <w:szCs w:val="28"/>
        </w:rPr>
        <w:t xml:space="preserve">может реализоваться право на обращение - </w:t>
      </w:r>
      <w:r w:rsidRPr="00192F73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- Общественные советы по независимой  оценке качест</w:t>
      </w:r>
      <w:r w:rsidRPr="00192F73">
        <w:rPr>
          <w:rFonts w:ascii="Times New Roman" w:hAnsi="Times New Roman" w:cs="Times New Roman"/>
          <w:sz w:val="28"/>
          <w:szCs w:val="28"/>
        </w:rPr>
        <w:t xml:space="preserve">ва условий оказания услуг медицинскими организациями (НОКУОУМО)  в рамках независимой 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медицинскими организациями</w:t>
      </w:r>
      <w:r w:rsidRPr="00192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73">
        <w:rPr>
          <w:rFonts w:ascii="Times New Roman" w:hAnsi="Times New Roman" w:cs="Times New Roman"/>
          <w:sz w:val="28"/>
          <w:szCs w:val="28"/>
        </w:rPr>
        <w:t>(Федеральный закон от 05.12.2017 № 392-ФЗ, с 06.03.2018 г. внесший изменения в ст. 79.1 ФЗ-323).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F73">
        <w:rPr>
          <w:rFonts w:ascii="Times New Roman" w:hAnsi="Times New Roman" w:cs="Times New Roman"/>
          <w:sz w:val="28"/>
          <w:szCs w:val="28"/>
        </w:rPr>
        <w:t>-  Росз</w:t>
      </w:r>
      <w:r w:rsidRPr="00192F73">
        <w:rPr>
          <w:rFonts w:ascii="Times New Roman" w:hAnsi="Times New Roman" w:cs="Times New Roman"/>
          <w:sz w:val="28"/>
          <w:szCs w:val="28"/>
        </w:rPr>
        <w:t xml:space="preserve">дравнадзор в рамках государственного контроля качества и безопасности медицинской деятельности </w:t>
      </w:r>
      <w:r w:rsidRPr="00192F73">
        <w:rPr>
          <w:rFonts w:ascii="Times New Roman" w:hAnsi="Times New Roman" w:cs="Times New Roman"/>
          <w:sz w:val="28"/>
          <w:szCs w:val="28"/>
        </w:rPr>
        <w:t>(Постановление Правительства РФ от 16.12.2017 № 1571 (с 01.01.2018).</w:t>
      </w:r>
      <w:proofErr w:type="gramEnd"/>
    </w:p>
    <w:p w:rsidR="00192F73" w:rsidRDefault="00192F73" w:rsidP="00192F73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2F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2F73">
        <w:rPr>
          <w:rFonts w:ascii="Times New Roman" w:hAnsi="Times New Roman" w:cs="Times New Roman"/>
          <w:sz w:val="28"/>
          <w:szCs w:val="28"/>
        </w:rPr>
        <w:t>Органы и организации, оказывающие услуги с составлением паспорта доступности</w:t>
      </w:r>
      <w:r w:rsidRPr="00192F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2F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(Приказ Мини</w:t>
      </w:r>
      <w:r w:rsidRPr="00192F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стерства здравоохранения РФ от 12 ноября 2015 г.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</w:t>
      </w:r>
      <w:r w:rsidRPr="00192F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ровья, а также оказания им при этом необходимой </w:t>
      </w:r>
      <w:r w:rsidRPr="00192F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помощи»)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издан  </w:t>
      </w:r>
      <w:r w:rsidRPr="00192F73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здравоохранения РФ от 4 мая 2018 г. № 201н «Об утверждении показателей, характеризующих общие критерии </w:t>
      </w:r>
      <w:proofErr w:type="gramStart"/>
      <w:r w:rsidRPr="00192F73">
        <w:rPr>
          <w:rFonts w:ascii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192F73">
        <w:rPr>
          <w:rFonts w:ascii="Times New Roman" w:hAnsi="Times New Roman" w:cs="Times New Roman"/>
          <w:bCs/>
          <w:sz w:val="28"/>
          <w:szCs w:val="28"/>
        </w:rPr>
        <w:t xml:space="preserve"> медицински</w:t>
      </w:r>
      <w:r w:rsidRPr="00192F73">
        <w:rPr>
          <w:rFonts w:ascii="Times New Roman" w:hAnsi="Times New Roman" w:cs="Times New Roman"/>
          <w:bCs/>
          <w:sz w:val="28"/>
          <w:szCs w:val="28"/>
        </w:rPr>
        <w:t>ми организациями, в отношении которых проводится независимая оценка».</w:t>
      </w:r>
      <w:r w:rsidRPr="00192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F73">
        <w:rPr>
          <w:rFonts w:ascii="Times New Roman" w:hAnsi="Times New Roman" w:cs="Times New Roman"/>
          <w:bCs/>
          <w:sz w:val="28"/>
          <w:szCs w:val="28"/>
        </w:rPr>
        <w:t>Выделены следующие группы показателей: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F73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«Открытость и доступность информации об организации»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F73" w:rsidRDefault="00192F73" w:rsidP="0019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F73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F73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«Комфортность ус</w:t>
      </w:r>
      <w:r w:rsidRPr="00192F73">
        <w:rPr>
          <w:rFonts w:ascii="Times New Roman" w:eastAsia="Calibri" w:hAnsi="Times New Roman" w:cs="Times New Roman"/>
          <w:sz w:val="28"/>
          <w:szCs w:val="28"/>
        </w:rPr>
        <w:t>ловий предоставления услуг, включая время ожидания предоставления медицинской услуги»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F73">
        <w:rPr>
          <w:rFonts w:ascii="Times New Roman" w:eastAsia="Calibri" w:hAnsi="Times New Roman" w:cs="Times New Roman"/>
          <w:bCs/>
          <w:sz w:val="28"/>
          <w:szCs w:val="28"/>
        </w:rPr>
        <w:t>3. Показатели, характеризующие критерий «Доступность услуг для инвалидов».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F73">
        <w:rPr>
          <w:rFonts w:ascii="Times New Roman" w:eastAsia="Calibri" w:hAnsi="Times New Roman" w:cs="Times New Roman"/>
          <w:sz w:val="28"/>
          <w:szCs w:val="28"/>
        </w:rPr>
        <w:t xml:space="preserve">4. Показатели, характеризующие критерий «Доброжелательность, вежливость работников медицинской </w:t>
      </w:r>
      <w:r w:rsidRPr="00192F73">
        <w:rPr>
          <w:rFonts w:ascii="Times New Roman" w:eastAsia="Calibri" w:hAnsi="Times New Roman" w:cs="Times New Roman"/>
          <w:sz w:val="28"/>
          <w:szCs w:val="28"/>
        </w:rPr>
        <w:t>организации»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F73">
        <w:rPr>
          <w:rFonts w:ascii="Times New Roman" w:eastAsia="Calibri" w:hAnsi="Times New Roman" w:cs="Times New Roman"/>
          <w:sz w:val="28"/>
          <w:szCs w:val="28"/>
        </w:rPr>
        <w:t>5. Показатели, характеризующие критерий «Удовлетворенность условиями оказания услуг»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F73">
        <w:rPr>
          <w:rFonts w:ascii="Times New Roman" w:eastAsia="Calibri" w:hAnsi="Times New Roman" w:cs="Times New Roman"/>
          <w:sz w:val="28"/>
          <w:szCs w:val="28"/>
        </w:rPr>
        <w:t>Для «Доступности услуг для инвалидов» это: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F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 </w:t>
      </w:r>
      <w:r w:rsidRPr="00192F73">
        <w:rPr>
          <w:rFonts w:ascii="Times New Roman" w:eastAsia="Calibri" w:hAnsi="Times New Roman" w:cs="Times New Roman"/>
          <w:sz w:val="28"/>
          <w:szCs w:val="28"/>
        </w:rPr>
        <w:t>Оборудование территории, прилегающей к медицинской организации, и ее помещений с учетом доступности для инвал</w:t>
      </w:r>
      <w:r w:rsidRPr="00192F73">
        <w:rPr>
          <w:rFonts w:ascii="Times New Roman" w:eastAsia="Calibri" w:hAnsi="Times New Roman" w:cs="Times New Roman"/>
          <w:sz w:val="28"/>
          <w:szCs w:val="28"/>
        </w:rPr>
        <w:t xml:space="preserve">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кресел-колясок, - наличие и </w:t>
      </w:r>
      <w:r w:rsidRPr="00192F73">
        <w:rPr>
          <w:rFonts w:ascii="Times New Roman" w:eastAsia="Calibri" w:hAnsi="Times New Roman" w:cs="Times New Roman"/>
          <w:sz w:val="28"/>
          <w:szCs w:val="28"/>
        </w:rPr>
        <w:t xml:space="preserve">доступность специально оборудованных санитарно-гигиенических помещений  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F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3.2.  </w:t>
      </w:r>
      <w:r w:rsidRPr="00192F73">
        <w:rPr>
          <w:rFonts w:ascii="Times New Roman" w:eastAsia="Calibri" w:hAnsi="Times New Roman" w:cs="Times New Roman"/>
          <w:sz w:val="28"/>
          <w:szCs w:val="28"/>
        </w:rPr>
        <w:t>Обеспечение в медицинской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</w:t>
      </w:r>
      <w:r w:rsidRPr="00192F73">
        <w:rPr>
          <w:rFonts w:ascii="Times New Roman" w:eastAsia="Calibri" w:hAnsi="Times New Roman" w:cs="Times New Roman"/>
          <w:sz w:val="28"/>
          <w:szCs w:val="28"/>
        </w:rPr>
        <w:t xml:space="preserve">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</w:r>
      <w:proofErr w:type="spellStart"/>
      <w:r w:rsidRPr="00192F73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92F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92F73">
        <w:rPr>
          <w:rFonts w:ascii="Times New Roman" w:eastAsia="Calibri" w:hAnsi="Times New Roman" w:cs="Times New Roman"/>
          <w:sz w:val="28"/>
          <w:szCs w:val="28"/>
        </w:rPr>
        <w:t>тифлосур</w:t>
      </w:r>
      <w:r w:rsidRPr="00192F73">
        <w:rPr>
          <w:rFonts w:ascii="Times New Roman" w:eastAsia="Calibri" w:hAnsi="Times New Roman" w:cs="Times New Roman"/>
          <w:sz w:val="28"/>
          <w:szCs w:val="28"/>
        </w:rPr>
        <w:t>допереводчика</w:t>
      </w:r>
      <w:proofErr w:type="spellEnd"/>
      <w:r w:rsidRPr="00192F73">
        <w:rPr>
          <w:rFonts w:ascii="Times New Roman" w:eastAsia="Calibri" w:hAnsi="Times New Roman" w:cs="Times New Roman"/>
          <w:sz w:val="28"/>
          <w:szCs w:val="28"/>
        </w:rPr>
        <w:t>); -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зрению; - наличие возможности сопровождения инвалида работниками медицинской организации; - нал</w:t>
      </w:r>
      <w:r w:rsidRPr="00192F73">
        <w:rPr>
          <w:rFonts w:ascii="Times New Roman" w:eastAsia="Calibri" w:hAnsi="Times New Roman" w:cs="Times New Roman"/>
          <w:sz w:val="28"/>
          <w:szCs w:val="28"/>
        </w:rPr>
        <w:t xml:space="preserve">ичие возможности оказания первичной медико-санитарной и паллиативной медицинской помощи инвалидам на дому  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F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3.3.  </w:t>
      </w:r>
      <w:proofErr w:type="gramStart"/>
      <w:r w:rsidRPr="00192F73">
        <w:rPr>
          <w:rFonts w:ascii="Times New Roman" w:eastAsia="Calibri" w:hAnsi="Times New Roman" w:cs="Times New Roman"/>
          <w:sz w:val="28"/>
          <w:szCs w:val="28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- инвалидов </w:t>
      </w:r>
      <w:proofErr w:type="gramEnd"/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В</w:t>
      </w:r>
      <w:r w:rsidRPr="00192F73">
        <w:rPr>
          <w:rFonts w:ascii="Times New Roman" w:hAnsi="Times New Roman" w:cs="Times New Roman"/>
          <w:sz w:val="28"/>
          <w:szCs w:val="28"/>
        </w:rPr>
        <w:t xml:space="preserve"> качестве «пилотного проекта» в рамках работы общественного совета территориального Росздравнадзора была разработана анкета для оценки «Доступности медицинских организаций для МГН».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Разделы анкеты включают оценку: территории, информации об объекте, лестниц</w:t>
      </w:r>
      <w:r w:rsidRPr="00192F73">
        <w:rPr>
          <w:rFonts w:ascii="Times New Roman" w:hAnsi="Times New Roman" w:cs="Times New Roman"/>
          <w:sz w:val="28"/>
          <w:szCs w:val="28"/>
        </w:rPr>
        <w:t>, пандусов, дверных проемов, лифтов, санитарно-гигиенических помещений.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Применялась </w:t>
      </w:r>
      <w:proofErr w:type="spellStart"/>
      <w:r w:rsidRPr="00192F73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192F73">
        <w:rPr>
          <w:rFonts w:ascii="Times New Roman" w:hAnsi="Times New Roman" w:cs="Times New Roman"/>
          <w:sz w:val="28"/>
          <w:szCs w:val="28"/>
        </w:rPr>
        <w:t xml:space="preserve">. Типичными ограничениями  доступности </w:t>
      </w:r>
      <w:r w:rsidRPr="00192F73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организаций для МГН,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независимой оценки, являются: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2F73">
        <w:rPr>
          <w:rFonts w:ascii="Times New Roman" w:hAnsi="Times New Roman" w:cs="Times New Roman"/>
          <w:sz w:val="28"/>
          <w:szCs w:val="28"/>
        </w:rPr>
        <w:t>отсутствие тактильно-контрастных  указатели, вы</w:t>
      </w:r>
      <w:r w:rsidRPr="00192F73">
        <w:rPr>
          <w:rFonts w:ascii="Times New Roman" w:hAnsi="Times New Roman" w:cs="Times New Roman"/>
          <w:sz w:val="28"/>
          <w:szCs w:val="28"/>
        </w:rPr>
        <w:t xml:space="preserve">полняющие функцию предупреждения о препятствии на покрытии пешеходных путей (выделение цветом, рельефом) и перед внешней лестницей; 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- покрытие пешеходных дорожек, тротуаров с ямами и выбоинами;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- отсутствие дублирования информации, необходимой для инвалид</w:t>
      </w:r>
      <w:r w:rsidRPr="00192F73">
        <w:rPr>
          <w:rFonts w:ascii="Times New Roman" w:hAnsi="Times New Roman" w:cs="Times New Roman"/>
          <w:sz w:val="28"/>
          <w:szCs w:val="28"/>
        </w:rPr>
        <w:t>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фоне;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- неровные ступени лестниц;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- в полотнах наружных дверей отсутствуют  смотровые</w:t>
      </w:r>
      <w:r w:rsidRPr="00192F73">
        <w:rPr>
          <w:rFonts w:ascii="Times New Roman" w:hAnsi="Times New Roman" w:cs="Times New Roman"/>
          <w:sz w:val="28"/>
          <w:szCs w:val="28"/>
        </w:rPr>
        <w:t xml:space="preserve"> прозрачные панели;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- отсутствие сменных кресел-каталок;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- отсутствие пандусов, подъемных платформ (аппарелей);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 xml:space="preserve">- отсутствие лифтов; 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- отсутствие оборудованных туалетов.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 xml:space="preserve">В чем может состоять цель независимая оценка доступности медицинских организаций для </w:t>
      </w:r>
      <w:r w:rsidRPr="00192F73">
        <w:rPr>
          <w:rFonts w:ascii="Times New Roman" w:hAnsi="Times New Roman" w:cs="Times New Roman"/>
          <w:sz w:val="28"/>
          <w:szCs w:val="28"/>
        </w:rPr>
        <w:t>МГН: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192F73">
        <w:rPr>
          <w:rFonts w:ascii="Times New Roman" w:hAnsi="Times New Roman" w:cs="Times New Roman"/>
          <w:sz w:val="28"/>
          <w:szCs w:val="28"/>
        </w:rPr>
        <w:t>редоставление гражданам информации о качестве условий оказания услуг медицинскими организациями, а также в целях повышения качества их деятельности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>. 1 ст. 79.1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21.11.2011 № 323-ФЗ).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92F73">
        <w:rPr>
          <w:rFonts w:ascii="Times New Roman" w:hAnsi="Times New Roman" w:cs="Times New Roman"/>
          <w:sz w:val="28"/>
          <w:szCs w:val="28"/>
        </w:rPr>
        <w:t>омощь органам государственного конт</w:t>
      </w:r>
      <w:r w:rsidRPr="00192F73">
        <w:rPr>
          <w:rFonts w:ascii="Times New Roman" w:hAnsi="Times New Roman" w:cs="Times New Roman"/>
          <w:sz w:val="28"/>
          <w:szCs w:val="28"/>
        </w:rPr>
        <w:t>роля  в получении информации.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F73">
        <w:rPr>
          <w:rFonts w:ascii="Times New Roman" w:hAnsi="Times New Roman" w:cs="Times New Roman"/>
          <w:sz w:val="28"/>
          <w:szCs w:val="28"/>
        </w:rPr>
        <w:t>(Примечание: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Федеральный  закон  «О социальной защите инвалидов в Российской Федерации» от 24.11.1995 года № 181-ФЗ.</w:t>
      </w:r>
      <w:r w:rsidRPr="00192F73">
        <w:rPr>
          <w:rFonts w:ascii="Times New Roman" w:hAnsi="Times New Roman" w:cs="Times New Roman"/>
          <w:sz w:val="28"/>
          <w:szCs w:val="28"/>
        </w:rPr>
        <w:t xml:space="preserve"> </w:t>
      </w:r>
      <w:r w:rsidRPr="00192F73">
        <w:rPr>
          <w:rFonts w:ascii="Times New Roman" w:hAnsi="Times New Roman" w:cs="Times New Roman"/>
          <w:sz w:val="28"/>
          <w:szCs w:val="28"/>
        </w:rPr>
        <w:t xml:space="preserve">Статья 15.1.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Государственный контроль (надзор) за обеспечением доступности для инвалидов объектов социальной,</w:t>
      </w:r>
      <w:r w:rsidRPr="00192F73"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 и предоставляемых услуг (введена Федеральным законом от 07.06.2017 № 116-ФЗ)</w:t>
      </w:r>
      <w:r w:rsidRPr="00192F73">
        <w:rPr>
          <w:rFonts w:ascii="Times New Roman" w:hAnsi="Times New Roman" w:cs="Times New Roman"/>
          <w:sz w:val="28"/>
          <w:szCs w:val="28"/>
        </w:rPr>
        <w:t xml:space="preserve">  </w:t>
      </w:r>
      <w:r w:rsidRPr="00192F73">
        <w:rPr>
          <w:rFonts w:ascii="Times New Roman" w:hAnsi="Times New Roman" w:cs="Times New Roman"/>
          <w:sz w:val="28"/>
          <w:szCs w:val="28"/>
        </w:rPr>
        <w:t>определяет, что</w:t>
      </w:r>
      <w:r w:rsidRPr="00192F73">
        <w:rPr>
          <w:rFonts w:ascii="Times New Roman" w:hAnsi="Times New Roman" w:cs="Times New Roman"/>
          <w:sz w:val="28"/>
          <w:szCs w:val="28"/>
        </w:rPr>
        <w:t xml:space="preserve"> </w:t>
      </w:r>
      <w:r w:rsidRPr="00192F73">
        <w:rPr>
          <w:rFonts w:ascii="Times New Roman" w:hAnsi="Times New Roman" w:cs="Times New Roman"/>
          <w:sz w:val="28"/>
          <w:szCs w:val="28"/>
        </w:rPr>
        <w:t>государственный контроль (надзор) за обеспечением доступности для инвалидов объектов социальной, инженерной и транспортно</w:t>
      </w:r>
      <w:r w:rsidRPr="00192F73">
        <w:rPr>
          <w:rFonts w:ascii="Times New Roman" w:hAnsi="Times New Roman" w:cs="Times New Roman"/>
          <w:sz w:val="28"/>
          <w:szCs w:val="28"/>
        </w:rPr>
        <w:t>й инфраструктур и предоставляемых услуг осуществляется: 1)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государственного контроля качества</w:t>
      </w:r>
      <w:r w:rsidRPr="00192F73">
        <w:rPr>
          <w:rFonts w:ascii="Times New Roman" w:hAnsi="Times New Roman" w:cs="Times New Roman"/>
          <w:sz w:val="28"/>
          <w:szCs w:val="28"/>
        </w:rPr>
        <w:t xml:space="preserve"> и безопасности медицинской деятельности).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 xml:space="preserve">- Во взаимодействие с органами законодательной и исполнительной власти подготовка и реализация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программ улучшения условий оказания услуг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маломобильным группам населения.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Если обратить</w:t>
      </w:r>
      <w:r w:rsidRPr="00192F73">
        <w:rPr>
          <w:rFonts w:ascii="Times New Roman" w:hAnsi="Times New Roman" w:cs="Times New Roman"/>
          <w:sz w:val="28"/>
          <w:szCs w:val="28"/>
        </w:rPr>
        <w:t>ся к государственному контролю, уже сейчас существует административная ответственность за ограничение доступности медицинских организаций для инвалидов.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На каждой стоянке (остановке) автотранспортных средств, в том числе около предприятий торговли,</w:t>
      </w:r>
      <w:r w:rsidRPr="00192F73">
        <w:rPr>
          <w:rFonts w:ascii="Times New Roman" w:hAnsi="Times New Roman" w:cs="Times New Roman"/>
          <w:sz w:val="28"/>
          <w:szCs w:val="28"/>
        </w:rPr>
        <w:t xml:space="preserve"> сферы услуг, медицинских, спортивных и культурно-зрелищных учреждений, выделяется не менее 10 процентов мест </w:t>
      </w:r>
      <w:r w:rsidRPr="00192F73">
        <w:rPr>
          <w:rFonts w:ascii="Times New Roman" w:hAnsi="Times New Roman" w:cs="Times New Roman"/>
          <w:sz w:val="28"/>
          <w:szCs w:val="28"/>
        </w:rPr>
        <w:lastRenderedPageBreak/>
        <w:t>(но не менее одного места) для парковки специальных автотранспортных средств инвалидов, которые не должны занимать иные транспортные средства. Инв</w:t>
      </w:r>
      <w:r w:rsidRPr="00192F73">
        <w:rPr>
          <w:rFonts w:ascii="Times New Roman" w:hAnsi="Times New Roman" w:cs="Times New Roman"/>
          <w:sz w:val="28"/>
          <w:szCs w:val="28"/>
        </w:rPr>
        <w:t>алиды пользуются местами для парковки специальных автотранспортных средств бесплатно.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Несоблюдение указанных требований влечет наложение административного штрафа на должностных лиц в размере от трех тысяч до пяти тысяч рублей; на юридических л</w:t>
      </w:r>
      <w:r w:rsidRPr="00192F73">
        <w:rPr>
          <w:rFonts w:ascii="Times New Roman" w:hAnsi="Times New Roman" w:cs="Times New Roman"/>
          <w:sz w:val="28"/>
          <w:szCs w:val="28"/>
        </w:rPr>
        <w:t>иц — от тридцати тысяч до пятидесяти тысяч рублей (ст.5.43 КоАП РФ).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Статья 9.13. КоАП определяет, что уклонение от исполнения требований к обеспечению условий для доступа инвалидов к объектам инженерной, транспортной и социальной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73">
        <w:rPr>
          <w:rFonts w:ascii="Times New Roman" w:hAnsi="Times New Roman" w:cs="Times New Roman"/>
          <w:sz w:val="28"/>
          <w:szCs w:val="28"/>
        </w:rPr>
        <w:t>влеч</w:t>
      </w:r>
      <w:r w:rsidRPr="00192F73">
        <w:rPr>
          <w:rFonts w:ascii="Times New Roman" w:hAnsi="Times New Roman" w:cs="Times New Roman"/>
          <w:sz w:val="28"/>
          <w:szCs w:val="28"/>
        </w:rPr>
        <w:t>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>Следует пожелать, чтобы в  медицинских организациях проводился внутренний аудит сос</w:t>
      </w:r>
      <w:r w:rsidRPr="00192F73">
        <w:rPr>
          <w:rFonts w:ascii="Times New Roman" w:hAnsi="Times New Roman" w:cs="Times New Roman"/>
          <w:sz w:val="28"/>
          <w:szCs w:val="28"/>
        </w:rPr>
        <w:t xml:space="preserve">тояния доступности медицинских услуг для маломобильных групп населения, проверить наличие паспорта доступности,  при необходимости определялся план мероприятий по улучшению доступности медицинских услуг для МГН (с оценкой финансовых вложений). </w:t>
      </w:r>
    </w:p>
    <w:p w:rsidR="00C51BDB" w:rsidRPr="00192F73" w:rsidRDefault="00192F73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7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92F73">
        <w:rPr>
          <w:rFonts w:ascii="Times New Roman" w:hAnsi="Times New Roman" w:cs="Times New Roman"/>
          <w:sz w:val="28"/>
          <w:szCs w:val="28"/>
        </w:rPr>
        <w:t xml:space="preserve">вопроса по реализации плана мероприятий предусматривает  взаимодействие с общественными советами, организациями инвалидов, органами законодательной и исполнительной власти, организациями, </w:t>
      </w:r>
      <w:proofErr w:type="gramStart"/>
      <w:r w:rsidRPr="00192F73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192F73">
        <w:rPr>
          <w:rFonts w:ascii="Times New Roman" w:hAnsi="Times New Roman" w:cs="Times New Roman"/>
          <w:sz w:val="28"/>
          <w:szCs w:val="28"/>
        </w:rPr>
        <w:t xml:space="preserve"> оказать благотворительность.</w:t>
      </w:r>
    </w:p>
    <w:p w:rsidR="00C51BDB" w:rsidRPr="00192F73" w:rsidRDefault="00C51BDB" w:rsidP="0019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1BDB" w:rsidRPr="00192F7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B"/>
    <w:rsid w:val="00192F73"/>
    <w:rsid w:val="00B02B95"/>
    <w:rsid w:val="00C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4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4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Кальнина Светлана</cp:lastModifiedBy>
  <cp:revision>3</cp:revision>
  <dcterms:created xsi:type="dcterms:W3CDTF">2018-08-14T13:40:00Z</dcterms:created>
  <dcterms:modified xsi:type="dcterms:W3CDTF">2018-08-14T13:47:00Z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